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961" w:rsidRDefault="003A254F">
      <w:r>
        <w:rPr>
          <w:noProof/>
        </w:rPr>
        <w:drawing>
          <wp:inline distT="0" distB="0" distL="0" distR="0">
            <wp:extent cx="5760720" cy="8506460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tastrální členění obce Nemoj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4F" w:rsidRDefault="003A254F"/>
    <w:p w:rsidR="003A254F" w:rsidRDefault="003A254F">
      <w:r>
        <w:lastRenderedPageBreak/>
        <w:t>Informace o území je možné získat na mapovém portálu ORP Město Dvůr Králové nad Labem:</w:t>
      </w:r>
    </w:p>
    <w:p w:rsidR="003A254F" w:rsidRDefault="003A254F">
      <w:hyperlink r:id="rId5" w:history="1">
        <w:r>
          <w:rPr>
            <w:rStyle w:val="Hypertextovodkaz"/>
          </w:rPr>
          <w:t>http://mapy.mudk.cz/</w:t>
        </w:r>
      </w:hyperlink>
    </w:p>
    <w:p w:rsidR="003A254F" w:rsidRDefault="003A254F">
      <w:r>
        <w:rPr>
          <w:rFonts w:ascii="Helvetica" w:hAnsi="Helvetica" w:cs="Helvetica"/>
          <w:noProof/>
          <w:color w:val="589ECA"/>
          <w:sz w:val="21"/>
          <w:szCs w:val="21"/>
          <w:shd w:val="clear" w:color="auto" w:fill="FFFFFF"/>
        </w:rPr>
        <w:drawing>
          <wp:inline distT="0" distB="0" distL="0" distR="0">
            <wp:extent cx="4314825" cy="7972425"/>
            <wp:effectExtent l="0" t="0" r="9525" b="9525"/>
            <wp:docPr id="7" name="Obrázek 7" descr="mapa číse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a číse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54F" w:rsidSect="003A25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4F"/>
    <w:rsid w:val="001C0961"/>
    <w:rsid w:val="003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EDBC"/>
  <w15:chartTrackingRefBased/>
  <w15:docId w15:val="{9E2ABAE1-05FC-496E-8E49-10F9F301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2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556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89304">
          <w:marLeft w:val="-330"/>
          <w:marRight w:val="-3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88492">
          <w:marLeft w:val="-330"/>
          <w:marRight w:val="-3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7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mojov.com/wp-content/uploads/2015/02/371.pdf" TargetMode="External"/><Relationship Id="rId5" Type="http://schemas.openxmlformats.org/officeDocument/2006/relationships/hyperlink" Target="http://mapy.mudk.cz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2020-07-29T14:51:00Z</dcterms:created>
  <dcterms:modified xsi:type="dcterms:W3CDTF">2020-07-29T14:57:00Z</dcterms:modified>
</cp:coreProperties>
</file>